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tyles+xml" PartName="/word/style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both"/>
        <w:rPr/>
      </w:pPr>
      <w:r w:rsidDel="00000000" w:rsidR="00000000" w:rsidRPr="00000000">
        <w:rPr>
          <w:rtl w:val="0"/>
        </w:rPr>
      </w:r>
    </w:p>
    <w:p w:rsidR="00000000" w:rsidDel="00000000" w:rsidP="00000000" w:rsidRDefault="00000000" w:rsidRPr="00000000" w14:paraId="00000001">
      <w:pPr>
        <w:contextualSpacing w:val="0"/>
        <w:jc w:val="both"/>
        <w:rPr/>
      </w:pPr>
      <w:r w:rsidDel="00000000" w:rsidR="00000000" w:rsidRPr="00000000">
        <w:rPr/>
        <w:drawing>
          <wp:inline distB="0" distT="0" distL="0" distR="0">
            <wp:extent cx="5400040" cy="916815"/>
            <wp:effectExtent b="0" l="0" r="0" t="0"/>
            <wp:docPr descr="C:\Users\Isa\Downloads\cabezal fus 2018 png.png" id="3" name="image2.png"/>
            <a:graphic>
              <a:graphicData uri="http://schemas.openxmlformats.org/drawingml/2006/picture">
                <pic:pic>
                  <pic:nvPicPr>
                    <pic:cNvPr descr="C:\Users\Isa\Downloads\cabezal fus 2018 png.png" id="0" name="image2.png"/>
                    <pic:cNvPicPr preferRelativeResize="0"/>
                  </pic:nvPicPr>
                  <pic:blipFill>
                    <a:blip r:embed="rId6"/>
                    <a:srcRect b="0" l="0" r="0" t="0"/>
                    <a:stretch>
                      <a:fillRect/>
                    </a:stretch>
                  </pic:blipFill>
                  <pic:spPr>
                    <a:xfrm>
                      <a:off x="0" y="0"/>
                      <a:ext cx="5400040" cy="91681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contextualSpacing w:val="0"/>
        <w:jc w:val="right"/>
        <w:rPr/>
      </w:pPr>
      <w:r w:rsidDel="00000000" w:rsidR="00000000" w:rsidRPr="00000000">
        <w:rPr>
          <w:rtl w:val="0"/>
        </w:rPr>
        <w:t xml:space="preserve">Montevideo, 13 de julio de 2018</w:t>
      </w:r>
    </w:p>
    <w:p w:rsidR="00000000" w:rsidDel="00000000" w:rsidP="00000000" w:rsidRDefault="00000000" w:rsidRPr="00000000" w14:paraId="00000003">
      <w:pPr>
        <w:contextualSpacing w:val="0"/>
        <w:jc w:val="center"/>
        <w:rPr>
          <w:b w:val="1"/>
          <w:i w:val="1"/>
          <w:sz w:val="28"/>
          <w:szCs w:val="28"/>
        </w:rPr>
      </w:pPr>
      <w:r w:rsidDel="00000000" w:rsidR="00000000" w:rsidRPr="00000000">
        <w:rPr>
          <w:b w:val="1"/>
          <w:i w:val="1"/>
          <w:sz w:val="28"/>
          <w:szCs w:val="28"/>
          <w:rtl w:val="0"/>
        </w:rPr>
        <w:t xml:space="preserve">RESOLUCION DE  LA DIRECCIÓN NACIONAL DE FUS</w:t>
      </w:r>
    </w:p>
    <w:p w:rsidR="00000000" w:rsidDel="00000000" w:rsidP="00000000" w:rsidRDefault="00000000" w:rsidRPr="00000000" w14:paraId="00000004">
      <w:pPr>
        <w:contextualSpacing w:val="0"/>
        <w:jc w:val="center"/>
        <w:rPr>
          <w:b w:val="1"/>
          <w:i w:val="1"/>
          <w:sz w:val="28"/>
          <w:szCs w:val="28"/>
        </w:rPr>
      </w:pPr>
      <w:r w:rsidDel="00000000" w:rsidR="00000000" w:rsidRPr="00000000">
        <w:rPr>
          <w:b w:val="1"/>
          <w:i w:val="1"/>
          <w:sz w:val="28"/>
          <w:szCs w:val="28"/>
          <w:rtl w:val="0"/>
        </w:rPr>
        <w:t xml:space="preserve">APROBADA POR MAYORIA –</w:t>
      </w:r>
    </w:p>
    <w:p w:rsidR="00000000" w:rsidDel="00000000" w:rsidP="00000000" w:rsidRDefault="00000000" w:rsidRPr="00000000" w14:paraId="00000005">
      <w:pPr>
        <w:contextualSpacing w:val="0"/>
        <w:jc w:val="center"/>
        <w:rPr>
          <w:b w:val="1"/>
          <w:i w:val="1"/>
          <w:sz w:val="28"/>
          <w:szCs w:val="28"/>
        </w:rPr>
      </w:pPr>
      <w:r w:rsidDel="00000000" w:rsidR="00000000" w:rsidRPr="00000000">
        <w:rPr>
          <w:b w:val="1"/>
          <w:i w:val="1"/>
          <w:sz w:val="28"/>
          <w:szCs w:val="28"/>
          <w:rtl w:val="0"/>
        </w:rPr>
        <w:t xml:space="preserve">202 VOTOS A FAVOR – 6 VOTOS EN CONTRA  </w:t>
      </w:r>
    </w:p>
    <w:p w:rsidR="00000000" w:rsidDel="00000000" w:rsidP="00000000" w:rsidRDefault="00000000" w:rsidRPr="00000000" w14:paraId="00000006">
      <w:pPr>
        <w:contextualSpacing w:val="0"/>
        <w:jc w:val="center"/>
        <w:rPr>
          <w:b w:val="1"/>
          <w:i w:val="1"/>
          <w:sz w:val="28"/>
          <w:szCs w:val="28"/>
        </w:rPr>
      </w:pPr>
      <w:r w:rsidDel="00000000" w:rsidR="00000000" w:rsidRPr="00000000">
        <w:rPr>
          <w:b w:val="1"/>
          <w:i w:val="1"/>
          <w:sz w:val="28"/>
          <w:szCs w:val="28"/>
          <w:rtl w:val="0"/>
        </w:rPr>
        <w:t xml:space="preserve">Y  2 ABSTENCIONES</w:t>
      </w:r>
    </w:p>
    <w:p w:rsidR="00000000" w:rsidDel="00000000" w:rsidP="00000000" w:rsidRDefault="00000000" w:rsidRPr="00000000" w14:paraId="00000007">
      <w:pPr>
        <w:contextualSpacing w:val="0"/>
        <w:jc w:val="center"/>
        <w:rPr/>
      </w:pPr>
      <w:r w:rsidDel="00000000" w:rsidR="00000000" w:rsidRPr="00000000">
        <w:rPr>
          <w:rtl w:val="0"/>
        </w:rPr>
      </w:r>
    </w:p>
    <w:p w:rsidR="00000000" w:rsidDel="00000000" w:rsidP="00000000" w:rsidRDefault="00000000" w:rsidRPr="00000000" w14:paraId="00000008">
      <w:pPr>
        <w:contextualSpacing w:val="0"/>
        <w:jc w:val="both"/>
        <w:rPr/>
      </w:pPr>
      <w:r w:rsidDel="00000000" w:rsidR="00000000" w:rsidRPr="00000000">
        <w:rPr>
          <w:rtl w:val="0"/>
        </w:rPr>
      </w:r>
    </w:p>
    <w:p w:rsidR="00000000" w:rsidDel="00000000" w:rsidP="00000000" w:rsidRDefault="00000000" w:rsidRPr="00000000" w14:paraId="00000009">
      <w:pPr>
        <w:contextualSpacing w:val="0"/>
        <w:jc w:val="both"/>
        <w:rPr>
          <w:b w:val="1"/>
          <w:i w:val="1"/>
          <w:sz w:val="28"/>
          <w:szCs w:val="28"/>
        </w:rPr>
      </w:pPr>
      <w:r w:rsidDel="00000000" w:rsidR="00000000" w:rsidRPr="00000000">
        <w:rPr>
          <w:rtl w:val="0"/>
        </w:rPr>
      </w:r>
    </w:p>
    <w:p w:rsidR="00000000" w:rsidDel="00000000" w:rsidP="00000000" w:rsidRDefault="00000000" w:rsidRPr="00000000" w14:paraId="0000000A">
      <w:pPr>
        <w:contextualSpacing w:val="0"/>
        <w:jc w:val="both"/>
        <w:rPr>
          <w:b w:val="1"/>
          <w:i w:val="1"/>
          <w:sz w:val="28"/>
          <w:szCs w:val="28"/>
        </w:rPr>
      </w:pPr>
      <w:r w:rsidDel="00000000" w:rsidR="00000000" w:rsidRPr="00000000">
        <w:rPr>
          <w:b w:val="1"/>
          <w:i w:val="1"/>
          <w:sz w:val="28"/>
          <w:szCs w:val="28"/>
          <w:rtl w:val="0"/>
        </w:rPr>
        <w:t xml:space="preserve">Compañeras y compañeros:</w:t>
      </w:r>
    </w:p>
    <w:p w:rsidR="00000000" w:rsidDel="00000000" w:rsidP="00000000" w:rsidRDefault="00000000" w:rsidRPr="00000000" w14:paraId="0000000B">
      <w:pPr>
        <w:ind w:right="-427"/>
        <w:contextualSpacing w:val="0"/>
        <w:jc w:val="both"/>
        <w:rPr>
          <w:i w:val="1"/>
        </w:rPr>
      </w:pPr>
      <w:r w:rsidDel="00000000" w:rsidR="00000000" w:rsidRPr="00000000">
        <w:rPr>
          <w:i w:val="1"/>
          <w:rtl w:val="0"/>
        </w:rPr>
        <w:t xml:space="preserve">Esta Dirección Nacional, está convocada, a partir de la reunión del Consejo Central de FUS el pasado 9 de julio,  para  definir la estrategia de nuestra Federación,   hacia la lucha por la conquista de un nuevo Convenio Colectivo, sobre la base de las resoluciones de nuestro 18° Congreso, y a partir del posicionamiento político tomado por el Poder Ejecutivo y por las patronales de acuerdo al desarrollo de las dos reuniones del Consejo de Salarios del sector mantenidas hasta la fecha (28 de junio, 11 de julio).</w:t>
      </w:r>
    </w:p>
    <w:p w:rsidR="00000000" w:rsidDel="00000000" w:rsidP="00000000" w:rsidRDefault="00000000" w:rsidRPr="00000000" w14:paraId="0000000C">
      <w:pPr>
        <w:ind w:right="-427"/>
        <w:contextualSpacing w:val="0"/>
        <w:jc w:val="both"/>
        <w:rPr>
          <w:b w:val="1"/>
          <w:i w:val="1"/>
        </w:rPr>
      </w:pPr>
      <w:r w:rsidDel="00000000" w:rsidR="00000000" w:rsidRPr="00000000">
        <w:rPr>
          <w:b w:val="1"/>
          <w:i w:val="1"/>
          <w:rtl w:val="0"/>
        </w:rPr>
        <w:t xml:space="preserve">La actual coyuntura política.</w:t>
      </w:r>
    </w:p>
    <w:p w:rsidR="00000000" w:rsidDel="00000000" w:rsidP="00000000" w:rsidRDefault="00000000" w:rsidRPr="00000000" w14:paraId="0000000D">
      <w:pPr>
        <w:contextualSpacing w:val="0"/>
        <w:jc w:val="both"/>
        <w:rPr/>
      </w:pPr>
      <w:r w:rsidDel="00000000" w:rsidR="00000000" w:rsidRPr="00000000">
        <w:rPr>
          <w:rtl w:val="0"/>
        </w:rPr>
        <w:t xml:space="preserve">Como lo definió el 18º Congreso de FUS (20,21 y 22 de abril) y el XIII Congreso del PITCNT (24 y 25 de mayo), la contradicción principal de la etapa se desarrolla en medio de la batalla que debe  librar el conjunto de los sectores populares frente a las clases dominantes, que proponen el retorno al gobierno de las concepciones neoliberales, concentradoras de la riqueza  que genera nuestro pueblo y excluyentes de las grandes mayorías populares.</w:t>
      </w:r>
    </w:p>
    <w:p w:rsidR="00000000" w:rsidDel="00000000" w:rsidP="00000000" w:rsidRDefault="00000000" w:rsidRPr="00000000" w14:paraId="0000000E">
      <w:pPr>
        <w:contextualSpacing w:val="0"/>
        <w:jc w:val="both"/>
        <w:rPr/>
      </w:pPr>
      <w:r w:rsidDel="00000000" w:rsidR="00000000" w:rsidRPr="00000000">
        <w:rPr>
          <w:rtl w:val="0"/>
        </w:rPr>
        <w:t xml:space="preserve">Las clases dominantes se ubican dentro del bloque de poder que integra al capital financiero transnacional y a la oligarquía terrateniente que detenta las rentas de capital que genera la actividad agropecuaria y que no se propone romper con el capital extranjero ni cambiar la matriz productiva que condena al Uruguay a ser un país que tiene por modelo de crecimiento esencialmente el agro exportador.</w:t>
      </w:r>
    </w:p>
    <w:p w:rsidR="00000000" w:rsidDel="00000000" w:rsidP="00000000" w:rsidRDefault="00000000" w:rsidRPr="00000000" w14:paraId="0000000F">
      <w:pPr>
        <w:contextualSpacing w:val="0"/>
        <w:jc w:val="both"/>
        <w:rPr/>
      </w:pPr>
      <w:r w:rsidDel="00000000" w:rsidR="00000000" w:rsidRPr="00000000">
        <w:rPr>
          <w:rtl w:val="0"/>
        </w:rPr>
        <w:t xml:space="preserve">Nuestra independencia de clase no significa de ninguna manera indiferencia ante los procesos sociales en curso que se ha manifestado  en todo estos años  en acuerdos y desacuerdos con la actual fuerza política en el gobierno.</w:t>
      </w:r>
    </w:p>
    <w:p w:rsidR="00000000" w:rsidDel="00000000" w:rsidP="00000000" w:rsidRDefault="00000000" w:rsidRPr="00000000" w14:paraId="00000010">
      <w:pPr>
        <w:contextualSpacing w:val="0"/>
        <w:jc w:val="both"/>
        <w:rPr>
          <w:b w:val="1"/>
        </w:rPr>
      </w:pPr>
      <w:r w:rsidDel="00000000" w:rsidR="00000000" w:rsidRPr="00000000">
        <w:rPr>
          <w:b w:val="1"/>
          <w:rtl w:val="0"/>
        </w:rPr>
        <w:t xml:space="preserve">Los acontecimientos políticos vividos en la región y el mundo en estos días son elocuentes demostraciones de la ofensiva de las clases dominantes y también de cómo la fragmentación sindical y la falta de alternativas populares claras favorecen el ascenso de las mismas.</w:t>
      </w:r>
    </w:p>
    <w:p w:rsidR="00000000" w:rsidDel="00000000" w:rsidP="00000000" w:rsidRDefault="00000000" w:rsidRPr="00000000" w14:paraId="00000011">
      <w:pPr>
        <w:contextualSpacing w:val="0"/>
        <w:jc w:val="both"/>
        <w:rPr/>
      </w:pPr>
      <w:r w:rsidDel="00000000" w:rsidR="00000000" w:rsidRPr="00000000">
        <w:rPr>
          <w:rtl w:val="0"/>
        </w:rPr>
        <w:t xml:space="preserve">En Brasil luego del golpe de estado contra Dilma Rousseff comenzó la ofensiva contra los derechos laborales y sociales, que incluyen el asesinato de militantes sindicales y políticos, el encarcelamiento del ex presidente Lula Da Silva, es parte de la estrategia de las clases dominantes para hacerse con el control total de ese país continente que tiene una incidencia ineludible en el concierto mundial, continental y regional, lo que incluye claramente su influencia en nuestro país.</w:t>
      </w:r>
    </w:p>
    <w:p w:rsidR="00000000" w:rsidDel="00000000" w:rsidP="00000000" w:rsidRDefault="00000000" w:rsidRPr="00000000" w14:paraId="00000012">
      <w:pPr>
        <w:contextualSpacing w:val="0"/>
        <w:jc w:val="both"/>
        <w:rPr/>
      </w:pPr>
      <w:r w:rsidDel="00000000" w:rsidR="00000000" w:rsidRPr="00000000">
        <w:rPr>
          <w:rtl w:val="0"/>
        </w:rPr>
        <w:t xml:space="preserve">En Argentina el triunfo electoral de la derecha, y la implementación de reformas anti populares es parte de este cuadro de situación, con el desembarco del FMI y su ajuste contra las clases populares</w:t>
      </w:r>
    </w:p>
    <w:p w:rsidR="00000000" w:rsidDel="00000000" w:rsidP="00000000" w:rsidRDefault="00000000" w:rsidRPr="00000000" w14:paraId="00000013">
      <w:pPr>
        <w:contextualSpacing w:val="0"/>
        <w:jc w:val="both"/>
        <w:rPr/>
      </w:pPr>
      <w:r w:rsidDel="00000000" w:rsidR="00000000" w:rsidRPr="00000000">
        <w:rPr>
          <w:rtl w:val="0"/>
        </w:rPr>
        <w:t xml:space="preserve">El avance de la ultraderecha en Europa se suma a esta ofensiva del capital. El imperialismo norteamericano muestra su cara más agresiva, guerrerista y xenófoba.</w:t>
      </w:r>
    </w:p>
    <w:p w:rsidR="00000000" w:rsidDel="00000000" w:rsidP="00000000" w:rsidRDefault="00000000" w:rsidRPr="00000000" w14:paraId="00000014">
      <w:pPr>
        <w:contextualSpacing w:val="0"/>
        <w:jc w:val="both"/>
        <w:rPr/>
      </w:pPr>
      <w:r w:rsidDel="00000000" w:rsidR="00000000" w:rsidRPr="00000000">
        <w:rPr>
          <w:rtl w:val="0"/>
        </w:rPr>
        <w:t xml:space="preserve">Su accionar pone en peligro la paz mundial disputando la hegemonía planetaria con otras potencias económicas y militares (China, Rusia). Esta disputa se expresa en una creciente tensión internacional tanto en la península de Corea como en el Medio Oriente, condenamos  la instalación de la Embajada Norteamericana en Jerusalén, secundando la iniciativa de su aliado político en la región que es el estado de Israel, porque significa el desconocimiento a los derechos históricos del pueblo palestino sobre su territorio y desconoce una vez más las resoluciones de las Naciones Unidas sobre la existencia de dos estados Israel y Palestina en el mismo territorio, teniendo a Jerusalén como capital compartida.   </w:t>
      </w:r>
    </w:p>
    <w:p w:rsidR="00000000" w:rsidDel="00000000" w:rsidP="00000000" w:rsidRDefault="00000000" w:rsidRPr="00000000" w14:paraId="00000015">
      <w:pPr>
        <w:contextualSpacing w:val="0"/>
        <w:jc w:val="both"/>
        <w:rPr/>
      </w:pPr>
      <w:r w:rsidDel="00000000" w:rsidR="00000000" w:rsidRPr="00000000">
        <w:rPr>
          <w:rtl w:val="0"/>
        </w:rPr>
        <w:t xml:space="preserve">Reafirmamos nuestra solidaridad con Venezuela y la Revolución Bolivariana que más allá de errores propios cometidos, sufre día tras día la guerra económica desatada por el imperio con el objetivo de apropiarse de sus enormes reservas de gas y petróleo, y consolidar además su papel de gendarme de Latinoamérica.</w:t>
      </w:r>
    </w:p>
    <w:p w:rsidR="00000000" w:rsidDel="00000000" w:rsidP="00000000" w:rsidRDefault="00000000" w:rsidRPr="00000000" w14:paraId="00000016">
      <w:pPr>
        <w:contextualSpacing w:val="0"/>
        <w:jc w:val="both"/>
        <w:rPr/>
      </w:pPr>
      <w:r w:rsidDel="00000000" w:rsidR="00000000" w:rsidRPr="00000000">
        <w:rPr>
          <w:rtl w:val="0"/>
        </w:rPr>
        <w:t xml:space="preserve"> Reclamamos una vez más el levantamiento del bloqueo a Cuba y reafirmamos nuestra solidaridad con su Revolución.</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Saludamos con expectativa la victoria electoral en México del electo Presidente Ándres López Obrador, reclamando por que cesen los asesinatos de militantes sociales y políticos en el país hermano, y particularmente esperamos que se esclarezca la desaparición de los 43 estudiantes  en el Estado de Guerrero en al año 2014.</w:t>
      </w:r>
    </w:p>
    <w:p w:rsidR="00000000" w:rsidDel="00000000" w:rsidP="00000000" w:rsidRDefault="00000000" w:rsidRPr="00000000" w14:paraId="00000018">
      <w:pPr>
        <w:contextualSpacing w:val="0"/>
        <w:jc w:val="both"/>
        <w:rPr/>
      </w:pPr>
      <w:r w:rsidDel="00000000" w:rsidR="00000000" w:rsidRPr="00000000">
        <w:rPr>
          <w:rtl w:val="0"/>
        </w:rPr>
        <w:t xml:space="preserve">En particular en la actual coyuntura de crisis económica capitalista y frente a la baja del valor de los productos primarios que Uruguay exporta, criticamos y nos movilizamos cuando el gobierno del Frente Amplio en lugar de profundizar el proceso de cambios iniciado en el año 2005 y apoyarse en las grandes mayorías populares prefiere adoptar posiciones cercanas a organismos de crédito internacionales, por encima de los salarios, las jubilaciones, la salud o la educación.</w:t>
      </w:r>
    </w:p>
    <w:p w:rsidR="00000000" w:rsidDel="00000000" w:rsidP="00000000" w:rsidRDefault="00000000" w:rsidRPr="00000000" w14:paraId="00000019">
      <w:pPr>
        <w:contextualSpacing w:val="0"/>
        <w:jc w:val="both"/>
        <w:rPr>
          <w:b w:val="1"/>
        </w:rPr>
      </w:pPr>
      <w:r w:rsidDel="00000000" w:rsidR="00000000" w:rsidRPr="00000000">
        <w:rPr>
          <w:b w:val="1"/>
          <w:rtl w:val="0"/>
        </w:rPr>
        <w:t xml:space="preserve">La contradicción principal de la etapa, avance en democracia hacia la conquista del Uruguay productivo y con justicia social o retorno al gobierno de las clases dominantes y su proyecto neoliberal y conservador se desenvuelve en medio de múltiples tensiones.</w:t>
      </w:r>
    </w:p>
    <w:p w:rsidR="00000000" w:rsidDel="00000000" w:rsidP="00000000" w:rsidRDefault="00000000" w:rsidRPr="00000000" w14:paraId="0000001A">
      <w:pPr>
        <w:contextualSpacing w:val="0"/>
        <w:jc w:val="both"/>
        <w:rPr/>
      </w:pPr>
      <w:r w:rsidDel="00000000" w:rsidR="00000000" w:rsidRPr="00000000">
        <w:rPr>
          <w:rtl w:val="0"/>
        </w:rPr>
        <w:t xml:space="preserve">.</w:t>
      </w:r>
    </w:p>
    <w:p w:rsidR="00000000" w:rsidDel="00000000" w:rsidP="00000000" w:rsidRDefault="00000000" w:rsidRPr="00000000" w14:paraId="0000001B">
      <w:pPr>
        <w:contextualSpacing w:val="0"/>
        <w:jc w:val="both"/>
        <w:rPr>
          <w:b w:val="1"/>
        </w:rPr>
      </w:pPr>
      <w:r w:rsidDel="00000000" w:rsidR="00000000" w:rsidRPr="00000000">
        <w:rPr>
          <w:rtl w:val="0"/>
        </w:rPr>
      </w:r>
    </w:p>
    <w:p w:rsidR="00000000" w:rsidDel="00000000" w:rsidP="00000000" w:rsidRDefault="00000000" w:rsidRPr="00000000" w14:paraId="0000001C">
      <w:pPr>
        <w:contextualSpacing w:val="0"/>
        <w:jc w:val="both"/>
        <w:rPr>
          <w:b w:val="1"/>
        </w:rPr>
      </w:pPr>
      <w:r w:rsidDel="00000000" w:rsidR="00000000" w:rsidRPr="00000000">
        <w:rPr>
          <w:b w:val="1"/>
          <w:rtl w:val="0"/>
        </w:rPr>
        <w:t xml:space="preserve">En el actual momento político el gobierno se equivoca.</w:t>
      </w:r>
    </w:p>
    <w:p w:rsidR="00000000" w:rsidDel="00000000" w:rsidP="00000000" w:rsidRDefault="00000000" w:rsidRPr="00000000" w14:paraId="0000001D">
      <w:pPr>
        <w:spacing w:after="0" w:before="0" w:lineRule="auto"/>
        <w:contextualSpacing w:val="0"/>
        <w:jc w:val="both"/>
        <w:rPr/>
      </w:pPr>
      <w:r w:rsidDel="00000000" w:rsidR="00000000" w:rsidRPr="00000000">
        <w:rPr>
          <w:b w:val="1"/>
          <w:rtl w:val="0"/>
        </w:rPr>
        <w:t xml:space="preserve">  </w:t>
      </w:r>
      <w:r w:rsidDel="00000000" w:rsidR="00000000" w:rsidRPr="00000000">
        <w:rPr>
          <w:rtl w:val="0"/>
        </w:rPr>
        <w:t xml:space="preserve">Señalamos y criticamos al gobierno del Frente Amplio, que en esta rendición de cuentas pretende reducir el déficit fiscal y mantener el grado inversor a costa de sacrificar  una mayor inversión del estado en educación y salud pública. Si el gobierno pretende equilibrar las cuentas debe en el caso de la salud privada recortar las multimillonarias ganancias de las patronales y de la corporación anestésico quirúrgico.</w:t>
      </w:r>
    </w:p>
    <w:p w:rsidR="00000000" w:rsidDel="00000000" w:rsidP="00000000" w:rsidRDefault="00000000" w:rsidRPr="00000000" w14:paraId="0000001E">
      <w:pPr>
        <w:spacing w:after="0" w:before="0" w:lineRule="auto"/>
        <w:contextualSpacing w:val="0"/>
        <w:jc w:val="both"/>
        <w:rPr/>
      </w:pPr>
      <w:r w:rsidDel="00000000" w:rsidR="00000000" w:rsidRPr="00000000">
        <w:rPr>
          <w:rtl w:val="0"/>
        </w:rPr>
        <w:t xml:space="preserve">El gobierno se equivoca cuando en base a una visión macroeconómica ortodoxa define una rendición de cuentas con las características antes mencionadas.</w:t>
      </w:r>
    </w:p>
    <w:p w:rsidR="00000000" w:rsidDel="00000000" w:rsidP="00000000" w:rsidRDefault="00000000" w:rsidRPr="00000000" w14:paraId="0000001F">
      <w:pPr>
        <w:spacing w:after="0" w:before="0" w:lineRule="auto"/>
        <w:contextualSpacing w:val="0"/>
        <w:jc w:val="both"/>
        <w:rPr/>
      </w:pPr>
      <w:r w:rsidDel="00000000" w:rsidR="00000000" w:rsidRPr="00000000">
        <w:rPr>
          <w:rtl w:val="0"/>
        </w:rPr>
        <w:t xml:space="preserve">El gobierno se equivoca cuando vacía de contenido un debate eminentemente político y opta por visiones tecnocráticas que lo alejan de su base social, lo aíslan y lo dejan sin un rumbo claro desmoralizando a esa base social de los cambios, mientras que la derecha genera acciones que en ningún momento buscan romper ni con el grado de dependencia de nuestro país con el capital extranjero ni con la matriz productiva primarizada y la evolución de los  precios  internacionales de los productos agro exportadores para mantener la tasa de ganancia de la oligarquía criolla. Expresión social de ello es el llamado movimiento de auto convocados por un solo Uruguay, dirigido en realidad por la Asociación Rural del Uruguay en una fuerte alianza con la Cámara de Comercio y los sectores exportadores.</w:t>
      </w:r>
    </w:p>
    <w:p w:rsidR="00000000" w:rsidDel="00000000" w:rsidP="00000000" w:rsidRDefault="00000000" w:rsidRPr="00000000" w14:paraId="00000020">
      <w:pPr>
        <w:spacing w:after="0" w:before="0" w:lineRule="auto"/>
        <w:contextualSpacing w:val="0"/>
        <w:jc w:val="both"/>
        <w:rPr/>
      </w:pPr>
      <w:r w:rsidDel="00000000" w:rsidR="00000000" w:rsidRPr="00000000">
        <w:rPr>
          <w:rtl w:val="0"/>
        </w:rPr>
        <w:t xml:space="preserve">Luchar entonces en el marco de la disputa entre dos proyectos de país es también luchar para rescatar la base social de los cambios que permita hacer frente a la ofensiva neoliberal y a reconstruir un verdadero proyecto nacional, popular y democrático. </w:t>
      </w:r>
    </w:p>
    <w:p w:rsidR="00000000" w:rsidDel="00000000" w:rsidP="00000000" w:rsidRDefault="00000000" w:rsidRPr="00000000" w14:paraId="00000021">
      <w:pPr>
        <w:contextualSpacing w:val="0"/>
        <w:jc w:val="both"/>
        <w:rPr>
          <w:b w:val="1"/>
        </w:rPr>
      </w:pPr>
      <w:r w:rsidDel="00000000" w:rsidR="00000000" w:rsidRPr="00000000">
        <w:rPr>
          <w:rtl w:val="0"/>
        </w:rPr>
      </w:r>
    </w:p>
    <w:p w:rsidR="00000000" w:rsidDel="00000000" w:rsidP="00000000" w:rsidRDefault="00000000" w:rsidRPr="00000000" w14:paraId="00000022">
      <w:pPr>
        <w:contextualSpacing w:val="0"/>
        <w:jc w:val="both"/>
        <w:rPr>
          <w:b w:val="1"/>
        </w:rPr>
      </w:pPr>
      <w:r w:rsidDel="00000000" w:rsidR="00000000" w:rsidRPr="00000000">
        <w:rPr>
          <w:b w:val="1"/>
          <w:rtl w:val="0"/>
        </w:rPr>
        <w:t xml:space="preserve">Sobre  el Consejo de Salarios.</w:t>
      </w:r>
    </w:p>
    <w:p w:rsidR="00000000" w:rsidDel="00000000" w:rsidP="00000000" w:rsidRDefault="00000000" w:rsidRPr="00000000" w14:paraId="00000023">
      <w:pPr>
        <w:contextualSpacing w:val="0"/>
        <w:jc w:val="both"/>
        <w:rPr/>
      </w:pPr>
      <w:r w:rsidDel="00000000" w:rsidR="00000000" w:rsidRPr="00000000">
        <w:rPr>
          <w:rtl w:val="0"/>
        </w:rPr>
        <w:t xml:space="preserve">Como ya señalamos al inicio del informe, el Consejo de Salarios se ha reunido hasta el día de hoy en dos oportunidades, una el 26 de junio y el 11 de julio.</w:t>
      </w:r>
    </w:p>
    <w:p w:rsidR="00000000" w:rsidDel="00000000" w:rsidP="00000000" w:rsidRDefault="00000000" w:rsidRPr="00000000" w14:paraId="00000024">
      <w:pPr>
        <w:contextualSpacing w:val="0"/>
        <w:jc w:val="both"/>
        <w:rPr/>
      </w:pPr>
      <w:r w:rsidDel="00000000" w:rsidR="00000000" w:rsidRPr="00000000">
        <w:rPr>
          <w:rtl w:val="0"/>
        </w:rPr>
        <w:t xml:space="preserve">En el desarrollo de la primera reunión las patronales del sector volvieron a repetir su consabido discurso de que no tienen recursos propios para enfrentar cualquier aumento salarial y es más que desde el año 2012 el sector provoca pérdidas financieras y económicas a las instituciones. </w:t>
      </w:r>
    </w:p>
    <w:p w:rsidR="00000000" w:rsidDel="00000000" w:rsidP="00000000" w:rsidRDefault="00000000" w:rsidRPr="00000000" w14:paraId="00000025">
      <w:pPr>
        <w:contextualSpacing w:val="0"/>
        <w:jc w:val="both"/>
        <w:rPr/>
      </w:pPr>
      <w:r w:rsidDel="00000000" w:rsidR="00000000" w:rsidRPr="00000000">
        <w:rPr>
          <w:rtl w:val="0"/>
        </w:rPr>
        <w:t xml:space="preserve">Cuestionaron además la no apertura del llamado corralito mutual alegando que ello atentaba contra la libertad del mercado y la posibilidad de crecimiento del número de afiliados a las instituciones. </w:t>
      </w:r>
    </w:p>
    <w:p w:rsidR="00000000" w:rsidDel="00000000" w:rsidP="00000000" w:rsidRDefault="00000000" w:rsidRPr="00000000" w14:paraId="00000026">
      <w:pPr>
        <w:contextualSpacing w:val="0"/>
        <w:jc w:val="both"/>
        <w:rPr/>
      </w:pPr>
      <w:r w:rsidDel="00000000" w:rsidR="00000000" w:rsidRPr="00000000">
        <w:rPr>
          <w:rtl w:val="0"/>
        </w:rPr>
        <w:t xml:space="preserve">En dicha reunión tanto el Ministerio de Economía como el de Salud Pública manifestaron no tener posición que transmitir a la instancia de Negociación Colectiva.</w:t>
      </w:r>
    </w:p>
    <w:p w:rsidR="00000000" w:rsidDel="00000000" w:rsidP="00000000" w:rsidRDefault="00000000" w:rsidRPr="00000000" w14:paraId="00000027">
      <w:pPr>
        <w:contextualSpacing w:val="0"/>
        <w:jc w:val="both"/>
        <w:rPr/>
      </w:pPr>
      <w:r w:rsidDel="00000000" w:rsidR="00000000" w:rsidRPr="00000000">
        <w:rPr>
          <w:rtl w:val="0"/>
        </w:rPr>
        <w:t xml:space="preserve">En esa reunión la FUS junto al SMU fustigó duramente la posición del Poder Ejecutivo a través de estos dos Ministerios, que en el Consejo Superior de Salarios insta a la convocatoria a los ámbitos de Negociación Colectiva y luego cuando estos se convocan acude sin posición política.</w:t>
      </w:r>
    </w:p>
    <w:p w:rsidR="00000000" w:rsidDel="00000000" w:rsidP="00000000" w:rsidRDefault="00000000" w:rsidRPr="00000000" w14:paraId="00000028">
      <w:pPr>
        <w:contextualSpacing w:val="0"/>
        <w:jc w:val="both"/>
        <w:rPr/>
      </w:pPr>
      <w:r w:rsidDel="00000000" w:rsidR="00000000" w:rsidRPr="00000000">
        <w:rPr>
          <w:rtl w:val="0"/>
        </w:rPr>
        <w:t xml:space="preserve">Esta postura del Poder Ejecutivo entendemos que atenta contra la fortaleza de la propia Negociación Colectiva, más aún en un sector de precios tarifados donde las definiciones del mismo son claves para el desarrollo de la negociación.</w:t>
      </w:r>
    </w:p>
    <w:p w:rsidR="00000000" w:rsidDel="00000000" w:rsidP="00000000" w:rsidRDefault="00000000" w:rsidRPr="00000000" w14:paraId="00000029">
      <w:pPr>
        <w:contextualSpacing w:val="0"/>
        <w:jc w:val="both"/>
        <w:rPr/>
      </w:pPr>
      <w:r w:rsidDel="00000000" w:rsidR="00000000" w:rsidRPr="00000000">
        <w:rPr>
          <w:rtl w:val="0"/>
        </w:rPr>
        <w:t xml:space="preserve">Con respecto al discurso patronal decimos que es más de lo mismo.</w:t>
      </w:r>
    </w:p>
    <w:p w:rsidR="00000000" w:rsidDel="00000000" w:rsidP="00000000" w:rsidRDefault="00000000" w:rsidRPr="00000000" w14:paraId="0000002A">
      <w:pPr>
        <w:contextualSpacing w:val="0"/>
        <w:jc w:val="both"/>
        <w:rPr/>
      </w:pPr>
      <w:r w:rsidDel="00000000" w:rsidR="00000000" w:rsidRPr="00000000">
        <w:rPr>
          <w:rtl w:val="0"/>
        </w:rPr>
        <w:t xml:space="preserve"> No se sostiene que mientras un millón y medio de uruguayos tenga su cobertura asistencial a través del FONASA en el sector privado, el mismo maneje dos mil millones de dólares al año, existan cargos anestésicos - quirúrgicos de entre trescientos y seiscientos mil pesos mensuales, administradores de instituciones con salarios de hasta un millón y más de pesos por mes, cooperativistas que se reparten millonarias utilidades que dejan las instituciones que ellos dirigen, profundizando cada vez más su concepción de que la salud es un sector de acumulación de capital y no un derecho social de la gente, siguen repitiendo el discurso de que no tienen recursos.</w:t>
      </w:r>
    </w:p>
    <w:p w:rsidR="00000000" w:rsidDel="00000000" w:rsidP="00000000" w:rsidRDefault="00000000" w:rsidRPr="00000000" w14:paraId="0000002B">
      <w:pPr>
        <w:contextualSpacing w:val="0"/>
        <w:jc w:val="both"/>
        <w:rPr>
          <w:b w:val="1"/>
        </w:rPr>
      </w:pPr>
      <w:r w:rsidDel="00000000" w:rsidR="00000000" w:rsidRPr="00000000">
        <w:rPr>
          <w:b w:val="1"/>
          <w:rtl w:val="0"/>
        </w:rPr>
        <w:t xml:space="preserve">La principal responsabilidad de que esto suceda es del propio gobierno del Frente Amplio que producto de sus propias contradicciones, en el marco de su composición policlasista, no profundiza la Reforma de la Salud que propuso y se hizo ley en el año 2007, como permanentemente se lo viene reclamando el conjunto de los sectores populares, con nuestro PITCNT y la FUS como sus principales impulsores.</w:t>
      </w:r>
    </w:p>
    <w:p w:rsidR="00000000" w:rsidDel="00000000" w:rsidP="00000000" w:rsidRDefault="00000000" w:rsidRPr="00000000" w14:paraId="0000002C">
      <w:pPr>
        <w:contextualSpacing w:val="0"/>
        <w:jc w:val="both"/>
        <w:rPr/>
      </w:pPr>
      <w:r w:rsidDel="00000000" w:rsidR="00000000" w:rsidRPr="00000000">
        <w:rPr>
          <w:rtl w:val="0"/>
        </w:rPr>
        <w:t xml:space="preserve">Esta discusión es parte del proceso de avanzar en democracia hacia la construcción de un país productivo con mayor justicia social y menor dependencia del capital extranjero.</w:t>
      </w:r>
    </w:p>
    <w:p w:rsidR="00000000" w:rsidDel="00000000" w:rsidP="00000000" w:rsidRDefault="00000000" w:rsidRPr="00000000" w14:paraId="0000002D">
      <w:pPr>
        <w:contextualSpacing w:val="0"/>
        <w:jc w:val="both"/>
        <w:rPr/>
      </w:pPr>
      <w:r w:rsidDel="00000000" w:rsidR="00000000" w:rsidRPr="00000000">
        <w:rPr>
          <w:rtl w:val="0"/>
        </w:rPr>
        <w:t xml:space="preserve">Con respecto a la segunda reunión del Consejo de Salarios, mantenida el pasado 11 de julio, el Ministerio de Economía si trajo posición señalando que:</w:t>
      </w:r>
    </w:p>
    <w:p w:rsidR="00000000" w:rsidDel="00000000" w:rsidP="00000000" w:rsidRDefault="00000000" w:rsidRPr="00000000" w14:paraId="0000002E">
      <w:pPr>
        <w:contextualSpacing w:val="0"/>
        <w:jc w:val="both"/>
        <w:rPr/>
      </w:pPr>
      <w:r w:rsidDel="00000000" w:rsidR="00000000" w:rsidRPr="00000000">
        <w:rPr>
          <w:rtl w:val="0"/>
        </w:rPr>
      </w:r>
    </w:p>
    <w:p w:rsidR="00000000" w:rsidDel="00000000" w:rsidP="00000000" w:rsidRDefault="00000000" w:rsidRPr="00000000" w14:paraId="0000002F">
      <w:pPr>
        <w:spacing w:after="0" w:line="360" w:lineRule="auto"/>
        <w:contextualSpacing w:val="0"/>
        <w:jc w:val="both"/>
        <w:rPr>
          <w:b w:val="1"/>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contextualSpacing w:val="1"/>
        <w:jc w:val="both"/>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primer lugar, las autoridades del MEF se refirieron al memorándum de entendimiento firmado en el año 2015 con las instituciones médicas donde se indicaba que el Poder Ejecutivo no promovería ninguna clase negociación o acuerdo que supusiera financiamiento vía cuota. En ese sentido, manifestaron que dicho “acuerdo” no se encuentra vigente -en tanto, fue realizado en oportunidad del Convenio Colectivo pasado, que venció el 30 de junio- y además afirmaron, que de ningún modo -ni antes- mucho menos ahora, dicho memorándum, inhabilitaba la negociación entre partes con financiamiento propio de las instituciones, más allá de los realizados por la vía del ajuste de las cápitas.</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contextualSpacing w:val="1"/>
        <w:jc w:val="both"/>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Cabe agregar que la existencia de este acuerdo fue el argumento que utilizaron las patronales en noviembre pasado para no fijar hasta ahora el precio de las categorías salariales incorporadas al laudo, lo que en su momento determino la denuncia de la FUS sobre la existencia de este acuerdo y que el mismo actuaba como freno al avance de la Negociación Colectiva, llevando adelante una multitudinaria movilización en noviembre del año pasado que culminó con una reunión con el Ministro de Trabajo y la convocatoria por este al Consejo de Salarios del sector, sin todavía resolver el punto, tema que se debe dilucidar en esta negociación colectiva.</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contextualSpacing w:val="1"/>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segundo lugar, el MEF manifiesta su postura acerca de que el sector salud privada es un sector que entienden debe ser clasificado en el marco de los lineamientos salariales como sector “medio” en tanto, un sector dinámico es aquel que presenta -dada la naturaleza del financiamiento- capacidad para otorgar beneficios, a través de su rentabilidad. Indican que en este sector aproximadamente el 90% del financiamiento surge de la cuota salud (Fonasa). Indicaron que dadas sus características es razonable pensar que los salarios debieran acompañar el ritmo promedio de crecimiento de la economía, que ellos explican se alinea con la idea de un sector medio.</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contextualSpacing w:val="1"/>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tercer lugar, sin perjuicio de la clasificación del sector -que ellos sostienen debe ser medio- proponen se considere la posibilidad de una redistribución interna de los recursos que de ahí surjan.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modo tal, que se puedan aplicar ajustes diferenciados que contemplen la heterogeneidad de ingresos. Dicho de otro modo, sugieren que debería estudiarse la posibilidad de diferenciar los ajustes de acuerdo al nivel de ingresos, de modo que los más bajos pueden recibir un ajuste mayor, financiado por un ajuste inferior de los más altos ingresos.</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contextualSpacing w:val="1"/>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cuarto lugar, proponen que la partida por capacitación -correspondiente al 3,5% de la masa salarial acumulada por el trabajador- pueda ser limitada o topeada de acuerdo a algún criterio que permita liberar recursos para llevar adelanto cambios (mejoras) en las condiciones de trabajo del personal no médico. Para ello proponen se genere un espacio abierto de discusión para su eventual destino.</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contextualSpacing w:val="1"/>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último, hubo consideraciones en materia de la desigualdad en la evolución de las remuneraciones -por encima del laudo- de algunos sectores médicos. Por ejemplo, se dio a conocer que mientras el personal no médico desde el año 2008 creció 21% en términos reales, algunas especialidades médicas básicas lo hicieron en el orden de 38%, algunas especializadas 45%, y en el caso de los anestésico quirúrgicos en el orden de 51%. financiadas por encima del laudo.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contextualSpacing w:val="1"/>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realiza un cuarto intermedio solicitado por la delegación de trabajadores, para tener una aproximación a las propuestas donde se valoro positivamente el “retiro” del memorándum de la negociación. Se aprovechó a alinear posiciones claves de cara a la próxima reunión a saber: (i) Ser clasificados como sector dinámico. Si bien se contempla la heterogeneidad, existen márgenes de rentabilidad suficiente para mejoras. (ii) La necesidad de que los salarios crezcan acompañando el ritmo de crecimiento de la economía en términos reales (o sea por encima de la inflación). (iii) Que independientemente cuales sean los ajustes financiados vía cuota salud, las instituciones deberán asumir el financiamiento de la diferencia de modo de asegurar que el crecimiento de los ingresos acompañe el crecimiento de la economía.</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contextualSpacing w:val="1"/>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síntesis, se entregó la plataforma reivindicativa resuelta por el 18º Congreso, se dejó manifiesta la posición de los trabajadores de que los salarios deben crecer en términos reales, acompañando el desempeño de la economía. Esto debe ser asegurado, para ello, cualquiera sea el ajuste nominal que en definitiva surja de la clasificación que se alcance, si ésta no logra plasmarse en la realidad (diferencia entre los ajustes recibidos y la inflación) ésta, deberá ser financiada por las instituciones. </w:t>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contextualSpacing w:val="1"/>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próxima reunión a propuesta de las patronales será el martes 24 de julio.</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Las perspectivas de nuestra lucha.</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partir de lo detallado con respecto a los contenidos de las dos reuniones mantenidas en el Consejo de Salarios del sector y tomando en cuenta  las posiciones vertidas en las mismas tanto por las patronales como por el Poder Ejecutivo, se debe sintetizar las grandes dificultades que vamos a tener por delante los trabajadores para conquistar los objetivos definidos en el 18º Congreso y expresados en la plataforma de salario y condiciones laborales resueltas en el mismo y que esta Dirección Nacional reafirma en su totalidad.</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enfrentar a las patronales del sector que no están dispuestas a otorgar ningún aumento ni ninguna mejora de condiciones laborales que no esté financiada por ajuste de cuota, mientras siguen acumulando fortunas, utilizando la salud de los uruguayos como una mercancía más y para defender nuestra posición de que la salud privada debe estar ubicada en el sector dinámico de la economía y por lo tanto nos debe corresponder un ajuste salarial de 8.5%  en el primer ajuste y 8% en el segundo ajuste, en un convenio de 24 meses de duración, con correctivos que nos aseguren el mantenimiento del mismo sobre posibles diferencias entre la inflación proyectada  a lo largo del convenio y la inflación real al final del mismo, además de incremento real del salario, nos espera un duro y difícil camino de lucha.</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Debemos desarrollar a lo largo y ancho del país un plan de acción que convine la denuncia pública sobre la perdida de la calidad de asistencia que se ofrece a la población en detrimento de las ganancias cada vez mayores de los empresarios médicos, con el despliegue de acciones de lucha de masas en la calle como forma de destrabar la actual situación en la que se encuentra el Consejo de Salarios del sector. Para todo ello esta claro que necesitamos recursos.</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ese sentido promovemos el aprobar la campaña de recursos  propuesta por la Secretaria de Finanzas para sostener todo el proceso de lucha que insuma el conquistar los objetivos resueltos por el 18º Congreso. </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 claro que esta situación es consecuencia de decisiones políticas tomadas por sindicatos de base afiliados a la FUS de no cotizar a la misma y no de otra cosa.</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 tema lo discutió y laudo la pasada Dirección Nacional  (San José 14 de junio).</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desarrollo de este plan de lucha exige tensar al máximo las fuerzas de nuestra federación y reclamar el compromiso de todas y todos los afiliados a la misma.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 el compromiso y la unidad de todas y todos alcanzaremos la victoria.</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Por todo lo anteriormente expuesto proponemos a la Dirección Nacional las siguientes resoluciones:</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hanging="72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Declarar en conflicto a nuestra Federación frente a las posiciones reaccionarias de las patronales que pretenden seguir lucrando con la salud de nuestro pueblo y negarnos todo tipo de aumento salarial  con recursos propios.</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Rechazar la decisión del Poder Ejecutivo de considerar que la salud privada no es un sector dinámico y por lo tanto negarnos aumentos salariales de 8.5% y de 8% anuales en un convenio de 24 meses de duración.</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Reafirmamos en esta instancia de Consejo de Salarios la plataforma reivindicativa de salario y condiciones laborales aprobadas en nuestro 18º Congreso en el mes de abril pasado.</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Desplegar a nivel nacional una campaña pública de reivindicación de nuestros planteos en lo que hace a nuestro salario, nuestras condiciones laborales y nuestras propuestas para hacer avanzar y profundizar el Sistema Nacional Integrado de Salud.</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Convocar a una movilización de carácter nacional para el próximo jueves 26 de julio que consistirá en un acto frente al Ministerio de Trabajo a la hora 11, con una concentración previa a la hora 9y30 en el Obelisco, con posterior traslado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locomoción hacia el lugar del acto.</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Paro en Montevideo de 8 a 15horas.</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el Interior se realizarán las acciones necesarias, que permitan la mayor  presencia  de compañeros en esta movilización.</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Realizar asambleas informativas y Encuentros Regionales a nivel nacional  previos convocando a la movilización.</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Desarrollar una amplia campaña de propaganda para difundir los contenidos de nuestra lucha.</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Aprobar la propuesta de la Secretaria de Finanzas contenida en  el comunicad enviado a todos los sindicatos de base  y adjunto a este informe sobre  el aporte extraordinario de $ 15 por afiliado por el tiempo que dure la Negociación Salarial.</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Paro de 24 horas a nivel nacional para el próximo miércoles 22 de agosto junto al PITCNT.</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Facultar al Consejo Central a definir  nuevas medidas de lucha si se agravara la actual situación de conflicto. </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Saludamos con expectativa la victoria electoral en México del electo Presidente Ándres López Obrador, reclamando por que cesen los asesinatos de militantes sociales y políticos en el país hermano, y particularmente esperamos que se esclarezca la desaparición de los 43 estudiantes  en el Estado de Guerrero en al año 2014.</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tabs>
          <w:tab w:val="left" w:pos="3705"/>
        </w:tabs>
        <w:contextualSpacing w:val="0"/>
        <w:rPr>
          <w:b w:val="1"/>
          <w:i w:val="1"/>
        </w:rPr>
      </w:pPr>
      <w:r w:rsidDel="00000000" w:rsidR="00000000" w:rsidRPr="00000000">
        <w:rPr>
          <w:b w:val="1"/>
          <w:i w:val="1"/>
          <w:rtl w:val="0"/>
        </w:rPr>
        <w:t xml:space="preserve">Moción  Complementaria  -  aprobada por mayoría </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cuanto los sindicatos APMU y AFCASMU, regularicen su situación se devuelva el dinero extra aportado a cada sindicato.</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Sindicatos presentes.</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ADEC , AECO , AEMU , AES , AFA , AFAE , AFB , AFCAMS , AFCASMU , AFCCOM , AFCEDINA , AFCENAQUE , AFCOMETT , AFCOSEM , AFCRAMI , AFCRANI LAGOMAR , AFEMM , AFHEA , AFIAC T.TRES , AFP , AFSA , AFSABUC , AFSEDAE , AFSUAT , AFU LAS PIEDRAS , AFUC CARMELO , AFUCA PANDO , AFUCA DURAZNO , AFUCA MELO , AFUCAM MINAS , AFUCEN PANDO , AFUCO TACUAREMBO , AFUDIMEL , AFUG ARTIGAS , AFUHA , AFUHBRI , AFUNCAG , AFUNM , AFUSAMA , AFUSEM , AFUSI , AFUSMI , ANTEU , APMU , ATAMM , COOP.CAMINOS , FUDIME , FUSPRIR , HOGAR VALDENSE , SECAMS , SEMCA , SEMCO , SIDEPRO , SIFAM SAN JOSE , SIFUSE , SINCO RIVERA , SINACUIDA , SITHE , SITRAG , SUTAM , SUTPULSO , UFD , UFU , USTSECOM , UTBP , UTEMMI.</w:t>
      </w: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UNIDAD, COMPROMISO Y VICTORIA</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720"/>
        <w:contextualSpacing w:val="0"/>
        <w:jc w:val="center"/>
        <w:rPr>
          <w:rFonts w:ascii="Arial" w:cs="Arial" w:eastAsia="Arial" w:hAnsi="Arial"/>
          <w:b w:val="1"/>
          <w:i w:val="0"/>
          <w:smallCaps w:val="0"/>
          <w:strike w:val="0"/>
          <w:color w:val="000000"/>
          <w:sz w:val="36"/>
          <w:szCs w:val="36"/>
          <w:u w:val="none"/>
          <w:shd w:fill="auto" w:val="clear"/>
          <w:vertAlign w:val="baseline"/>
        </w:rPr>
      </w:pPr>
      <w:bookmarkStart w:colFirst="0" w:colLast="0" w:name="_gjdgxs" w:id="0"/>
      <w:bookmarkEnd w:id="0"/>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FUS EN LUCHA!!!</w:t>
      </w:r>
    </w:p>
    <w:sectPr>
      <w:footerReference r:id="rId7" w:type="default"/>
      <w:pgSz w:h="16838" w:w="11906"/>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s-UY"/>
      </w:rPr>
    </w:rPrDefault>
    <w:pPrDefault>
      <w:pPr>
        <w:spacing w:after="120" w:before="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7671E"/>
  </w:style>
  <w:style w:type="paragraph" w:styleId="Ttulo1">
    <w:name w:val="heading 1"/>
    <w:basedOn w:val="Normal"/>
    <w:next w:val="Normal"/>
    <w:link w:val="Ttulo1Car"/>
    <w:uiPriority w:val="9"/>
    <w:qFormat w:val="1"/>
    <w:rsid w:val="00356AFE"/>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deglobo">
    <w:name w:val="Balloon Text"/>
    <w:basedOn w:val="Normal"/>
    <w:link w:val="TextodegloboCar"/>
    <w:uiPriority w:val="99"/>
    <w:semiHidden w:val="1"/>
    <w:unhideWhenUsed w:val="1"/>
    <w:rsid w:val="0012493E"/>
    <w:pPr>
      <w:spacing w:after="0" w:before="0"/>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12493E"/>
    <w:rPr>
      <w:rFonts w:ascii="Tahoma" w:cs="Tahoma" w:hAnsi="Tahoma"/>
      <w:sz w:val="16"/>
      <w:szCs w:val="16"/>
    </w:rPr>
  </w:style>
  <w:style w:type="paragraph" w:styleId="Encabezado">
    <w:name w:val="header"/>
    <w:basedOn w:val="Normal"/>
    <w:link w:val="EncabezadoCar"/>
    <w:uiPriority w:val="99"/>
    <w:semiHidden w:val="1"/>
    <w:unhideWhenUsed w:val="1"/>
    <w:rsid w:val="00684B46"/>
    <w:pPr>
      <w:tabs>
        <w:tab w:val="center" w:pos="4252"/>
        <w:tab w:val="right" w:pos="8504"/>
      </w:tabs>
      <w:spacing w:after="0" w:before="0"/>
    </w:pPr>
  </w:style>
  <w:style w:type="character" w:styleId="EncabezadoCar" w:customStyle="1">
    <w:name w:val="Encabezado Car"/>
    <w:basedOn w:val="Fuentedeprrafopredeter"/>
    <w:link w:val="Encabezado"/>
    <w:uiPriority w:val="99"/>
    <w:semiHidden w:val="1"/>
    <w:rsid w:val="00684B46"/>
  </w:style>
  <w:style w:type="paragraph" w:styleId="Piedepgina">
    <w:name w:val="footer"/>
    <w:basedOn w:val="Normal"/>
    <w:link w:val="PiedepginaCar"/>
    <w:uiPriority w:val="99"/>
    <w:unhideWhenUsed w:val="1"/>
    <w:rsid w:val="00684B46"/>
    <w:pPr>
      <w:tabs>
        <w:tab w:val="center" w:pos="4252"/>
        <w:tab w:val="right" w:pos="8504"/>
      </w:tabs>
      <w:spacing w:after="0" w:before="0"/>
    </w:pPr>
  </w:style>
  <w:style w:type="character" w:styleId="PiedepginaCar" w:customStyle="1">
    <w:name w:val="Pie de página Car"/>
    <w:basedOn w:val="Fuentedeprrafopredeter"/>
    <w:link w:val="Piedepgina"/>
    <w:uiPriority w:val="99"/>
    <w:rsid w:val="00684B46"/>
  </w:style>
  <w:style w:type="paragraph" w:styleId="Prrafodelista">
    <w:name w:val="List Paragraph"/>
    <w:basedOn w:val="Normal"/>
    <w:uiPriority w:val="34"/>
    <w:qFormat w:val="1"/>
    <w:rsid w:val="00684B46"/>
    <w:pPr>
      <w:ind w:left="720"/>
      <w:contextualSpacing w:val="1"/>
    </w:pPr>
  </w:style>
  <w:style w:type="paragraph" w:styleId="Textonotapie">
    <w:name w:val="footnote text"/>
    <w:basedOn w:val="Normal"/>
    <w:link w:val="TextonotapieCar"/>
    <w:uiPriority w:val="99"/>
    <w:semiHidden w:val="1"/>
    <w:unhideWhenUsed w:val="1"/>
    <w:rsid w:val="00356AFE"/>
    <w:pPr>
      <w:spacing w:after="0" w:before="0"/>
    </w:pPr>
    <w:rPr>
      <w:rFonts w:asciiTheme="minorHAnsi" w:cstheme="minorBidi" w:hAnsiTheme="minorHAnsi"/>
      <w:sz w:val="20"/>
      <w:szCs w:val="20"/>
    </w:rPr>
  </w:style>
  <w:style w:type="character" w:styleId="TextonotapieCar" w:customStyle="1">
    <w:name w:val="Texto nota pie Car"/>
    <w:basedOn w:val="Fuentedeprrafopredeter"/>
    <w:link w:val="Textonotapie"/>
    <w:uiPriority w:val="99"/>
    <w:semiHidden w:val="1"/>
    <w:rsid w:val="00356AFE"/>
    <w:rPr>
      <w:rFonts w:asciiTheme="minorHAnsi" w:cstheme="minorBidi" w:hAnsiTheme="minorHAnsi"/>
      <w:sz w:val="20"/>
      <w:szCs w:val="20"/>
    </w:rPr>
  </w:style>
  <w:style w:type="character" w:styleId="Refdenotaalpie">
    <w:name w:val="footnote reference"/>
    <w:basedOn w:val="Fuentedeprrafopredeter"/>
    <w:uiPriority w:val="99"/>
    <w:semiHidden w:val="1"/>
    <w:unhideWhenUsed w:val="1"/>
    <w:rsid w:val="00356AFE"/>
    <w:rPr>
      <w:vertAlign w:val="superscript"/>
    </w:rPr>
  </w:style>
  <w:style w:type="paragraph" w:styleId="Textocomentario">
    <w:name w:val="annotation text"/>
    <w:basedOn w:val="Normal"/>
    <w:link w:val="TextocomentarioCar"/>
    <w:uiPriority w:val="99"/>
    <w:unhideWhenUsed w:val="1"/>
    <w:rsid w:val="00356AFE"/>
    <w:pPr>
      <w:spacing w:after="200" w:before="0"/>
    </w:pPr>
    <w:rPr>
      <w:rFonts w:asciiTheme="minorHAnsi" w:cstheme="minorBidi" w:hAnsiTheme="minorHAnsi"/>
      <w:sz w:val="20"/>
      <w:szCs w:val="20"/>
    </w:rPr>
  </w:style>
  <w:style w:type="character" w:styleId="TextocomentarioCar" w:customStyle="1">
    <w:name w:val="Texto comentario Car"/>
    <w:basedOn w:val="Fuentedeprrafopredeter"/>
    <w:link w:val="Textocomentario"/>
    <w:uiPriority w:val="99"/>
    <w:rsid w:val="00356AFE"/>
    <w:rPr>
      <w:rFonts w:asciiTheme="minorHAnsi" w:cstheme="minorBidi" w:hAnsiTheme="minorHAnsi"/>
      <w:sz w:val="20"/>
      <w:szCs w:val="20"/>
    </w:rPr>
  </w:style>
  <w:style w:type="character" w:styleId="Ttulo1Car" w:customStyle="1">
    <w:name w:val="Título 1 Car"/>
    <w:basedOn w:val="Fuentedeprrafopredeter"/>
    <w:link w:val="Ttulo1"/>
    <w:uiPriority w:val="9"/>
    <w:rsid w:val="00356AFE"/>
    <w:rPr>
      <w:rFonts w:asciiTheme="majorHAnsi" w:cstheme="majorBidi" w:eastAsiaTheme="majorEastAsia" w:hAnsiTheme="majorHAnsi"/>
      <w:b w:val="1"/>
      <w:bCs w:val="1"/>
      <w:color w:val="365f91" w:themeColor="accent1" w:themeShade="0000BF"/>
      <w:sz w:val="28"/>
      <w:szCs w:val="28"/>
    </w:rPr>
  </w:style>
  <w:style w:type="paragraph" w:styleId="TtulodeTDC">
    <w:name w:val="TOC Heading"/>
    <w:basedOn w:val="Ttulo1"/>
    <w:next w:val="Normal"/>
    <w:uiPriority w:val="39"/>
    <w:unhideWhenUsed w:val="1"/>
    <w:qFormat w:val="1"/>
    <w:rsid w:val="00356AFE"/>
    <w:pPr>
      <w:spacing w:before="240" w:line="259" w:lineRule="auto"/>
      <w:outlineLvl w:val="9"/>
    </w:pPr>
    <w:rPr>
      <w:b w:val="0"/>
      <w:bCs w:val="0"/>
      <w:sz w:val="32"/>
      <w:szCs w:val="32"/>
      <w:lang w:eastAsia="es-UY"/>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3" Type="http://schemas.openxmlformats.org/officeDocument/2006/relationships/fontTable" Target="fontTable.xml"/><Relationship Id="rId6" Type="http://schemas.openxmlformats.org/officeDocument/2006/relationships/image" Target="media/image2.png"/><Relationship Id="rId7" Type="http://schemas.openxmlformats.org/officeDocument/2006/relationships/footer" Target="footer1.xml"/><Relationship Id="rId1"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